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700357" w:rsidRPr="00700357">
              <w:rPr>
                <w:rFonts w:eastAsia="SimSun"/>
                <w:lang w:eastAsia="zh-CN"/>
              </w:rPr>
              <w:t>Chris Rogers</w:t>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700357" w:rsidRPr="00700357">
              <w:rPr>
                <w:rFonts w:eastAsia="SimSun"/>
                <w:lang w:eastAsia="zh-CN"/>
              </w:rPr>
              <w:t>Kathy Schmidt / LSTC</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700357" w:rsidRDefault="00700357" w:rsidP="00780C7C">
            <w:pPr>
              <w:rPr>
                <w:rFonts w:eastAsia="SimSun"/>
                <w:lang w:eastAsia="zh-CN"/>
              </w:rPr>
            </w:pPr>
            <w:proofErr w:type="spellStart"/>
            <w:r w:rsidRPr="00700357">
              <w:rPr>
                <w:rFonts w:eastAsia="SimSun"/>
                <w:lang w:eastAsia="zh-CN"/>
              </w:rPr>
              <w:t>Harbins</w:t>
            </w:r>
            <w:proofErr w:type="spellEnd"/>
            <w:r w:rsidRPr="00700357">
              <w:rPr>
                <w:rFonts w:eastAsia="SimSun"/>
                <w:lang w:eastAsia="zh-CN"/>
              </w:rPr>
              <w:t xml:space="preserve"> ES / Gwinnett</w:t>
            </w:r>
          </w:p>
        </w:tc>
      </w:tr>
      <w:tr w:rsidR="001D6B4C" w:rsidRPr="005F41F6" w:rsidTr="00C8085E">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700357" w:rsidRPr="00700357">
              <w:rPr>
                <w:rFonts w:eastAsia="SimSun"/>
                <w:sz w:val="28"/>
                <w:szCs w:val="28"/>
                <w:lang w:eastAsia="zh-CN"/>
              </w:rPr>
              <w:t>ITEC 7480 – Intro to Online Learning</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700357" w:rsidRPr="00700357">
              <w:rPr>
                <w:rFonts w:eastAsia="SimSun"/>
                <w:sz w:val="28"/>
                <w:szCs w:val="28"/>
                <w:lang w:eastAsia="zh-CN"/>
              </w:rPr>
              <w:t>Castile / Summer 2015</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Pr="006C17FA" w:rsidRDefault="00700357" w:rsidP="003D49DD">
            <w:pPr>
              <w:rPr>
                <w:rFonts w:eastAsia="SimSun"/>
                <w:sz w:val="20"/>
                <w:szCs w:val="20"/>
                <w:lang w:eastAsia="zh-CN"/>
              </w:rPr>
            </w:pPr>
            <w:r>
              <w:rPr>
                <w:rFonts w:eastAsia="SimSun"/>
                <w:sz w:val="20"/>
                <w:szCs w:val="20"/>
                <w:lang w:eastAsia="zh-CN"/>
              </w:rPr>
              <w:t>6/11</w:t>
            </w:r>
          </w:p>
        </w:tc>
        <w:tc>
          <w:tcPr>
            <w:tcW w:w="5760" w:type="dxa"/>
            <w:tcBorders>
              <w:bottom w:val="single" w:sz="4" w:space="0" w:color="auto"/>
            </w:tcBorders>
          </w:tcPr>
          <w:p w:rsidR="009C5420" w:rsidRPr="006C17FA" w:rsidRDefault="00700357" w:rsidP="003D49DD">
            <w:pPr>
              <w:rPr>
                <w:rFonts w:eastAsia="SimSun"/>
                <w:sz w:val="20"/>
                <w:szCs w:val="20"/>
                <w:lang w:eastAsia="zh-CN"/>
              </w:rPr>
            </w:pPr>
            <w:r>
              <w:rPr>
                <w:rFonts w:eastAsia="SimSun"/>
                <w:sz w:val="20"/>
                <w:szCs w:val="20"/>
                <w:lang w:eastAsia="zh-CN"/>
              </w:rPr>
              <w:t>Gwinnett County Digital Learning Conference – presented 3 sessions, attended 1 session, attended keynote</w:t>
            </w:r>
          </w:p>
        </w:tc>
        <w:tc>
          <w:tcPr>
            <w:tcW w:w="2406" w:type="dxa"/>
            <w:tcBorders>
              <w:bottom w:val="single" w:sz="4" w:space="0" w:color="auto"/>
            </w:tcBorders>
          </w:tcPr>
          <w:p w:rsidR="009C5420" w:rsidRPr="006C17FA" w:rsidRDefault="00700357" w:rsidP="006C17FA">
            <w:pPr>
              <w:rPr>
                <w:rFonts w:eastAsia="SimSun"/>
                <w:sz w:val="20"/>
                <w:szCs w:val="20"/>
                <w:lang w:eastAsia="zh-CN"/>
              </w:rPr>
            </w:pPr>
            <w:r>
              <w:rPr>
                <w:rFonts w:eastAsia="SimSun"/>
                <w:sz w:val="20"/>
                <w:szCs w:val="20"/>
                <w:lang w:eastAsia="zh-CN"/>
              </w:rPr>
              <w:t>1.1, 1.2, 1.4, 3.2, 3.3, 3.6, 3.7, 5.2, 6.1, 6.2, 6.3</w:t>
            </w:r>
          </w:p>
        </w:tc>
        <w:tc>
          <w:tcPr>
            <w:tcW w:w="3192" w:type="dxa"/>
            <w:tcBorders>
              <w:bottom w:val="single" w:sz="4" w:space="0" w:color="auto"/>
            </w:tcBorders>
          </w:tcPr>
          <w:p w:rsidR="009C5420" w:rsidRPr="006C17FA" w:rsidRDefault="009C5420" w:rsidP="00B92E30">
            <w:pPr>
              <w:rPr>
                <w:rFonts w:eastAsia="SimSun"/>
                <w:sz w:val="20"/>
                <w:szCs w:val="20"/>
                <w:lang w:eastAsia="zh-CN"/>
              </w:rPr>
            </w:pPr>
            <w:r w:rsidRPr="006C17FA">
              <w:rPr>
                <w:rFonts w:eastAsia="SimSun"/>
                <w:sz w:val="20"/>
                <w:szCs w:val="20"/>
                <w:lang w:eastAsia="zh-CN"/>
              </w:rPr>
              <w:t xml:space="preserve"> </w:t>
            </w:r>
            <w:r w:rsidR="00700357">
              <w:rPr>
                <w:rFonts w:eastAsia="SimSun"/>
                <w:sz w:val="20"/>
                <w:szCs w:val="20"/>
                <w:lang w:eastAsia="zh-CN"/>
              </w:rPr>
              <w:t>1a, 1d, 3b, 3c, 3f, 3g, 4b, 6a, 6b</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Default="00B92E30" w:rsidP="00E46952">
                  <w:pPr>
                    <w:rPr>
                      <w:rFonts w:eastAsia="SimSun"/>
                      <w:b/>
                      <w:sz w:val="22"/>
                      <w:lang w:eastAsia="zh-CN"/>
                    </w:rPr>
                  </w:pPr>
                </w:p>
                <w:p w:rsidR="00B92E30" w:rsidRPr="00700357" w:rsidRDefault="00700357" w:rsidP="00E46952">
                  <w:pPr>
                    <w:rPr>
                      <w:rFonts w:eastAsia="SimSun"/>
                      <w:sz w:val="20"/>
                      <w:szCs w:val="20"/>
                      <w:lang w:eastAsia="zh-CN"/>
                    </w:rPr>
                  </w:pPr>
                  <w:r w:rsidRPr="00700357">
                    <w:rPr>
                      <w:rFonts w:eastAsia="SimSun"/>
                      <w:sz w:val="20"/>
                      <w:szCs w:val="20"/>
                      <w:lang w:eastAsia="zh-CN"/>
                    </w:rPr>
                    <w:t>Dr. Gail Smith, Media Services / Technology Training Director</w:t>
                  </w:r>
                </w:p>
              </w:tc>
              <w:tc>
                <w:tcPr>
                  <w:tcW w:w="6293" w:type="dxa"/>
                </w:tcPr>
                <w:p w:rsidR="00B92E30" w:rsidRPr="00500698" w:rsidRDefault="005423A7" w:rsidP="00B92E30">
                  <w:pPr>
                    <w:rPr>
                      <w:rFonts w:eastAsia="SimSun"/>
                      <w:b/>
                      <w:sz w:val="22"/>
                      <w:lang w:eastAsia="zh-CN"/>
                    </w:rPr>
                  </w:pPr>
                  <w:r>
                    <w:rPr>
                      <w:rFonts w:eastAsia="SimSun"/>
                      <w:b/>
                      <w:noProof/>
                      <w:sz w:val="20"/>
                      <w:szCs w:val="20"/>
                      <w:lang w:eastAsia="en-US"/>
                    </w:rPr>
                    <w:drawing>
                      <wp:anchor distT="0" distB="0" distL="114300" distR="114300" simplePos="0" relativeHeight="251658240" behindDoc="1" locked="0" layoutInCell="1" allowOverlap="1" wp14:anchorId="760CD020" wp14:editId="64995FB9">
                        <wp:simplePos x="0" y="0"/>
                        <wp:positionH relativeFrom="column">
                          <wp:posOffset>792480</wp:posOffset>
                        </wp:positionH>
                        <wp:positionV relativeFrom="paragraph">
                          <wp:posOffset>164465</wp:posOffset>
                        </wp:positionV>
                        <wp:extent cx="1657350" cy="419100"/>
                        <wp:effectExtent l="0" t="0" r="0" b="0"/>
                        <wp:wrapTight wrapText="bothSides">
                          <wp:wrapPolygon edited="0">
                            <wp:start x="9434" y="982"/>
                            <wp:lineTo x="3228" y="3927"/>
                            <wp:lineTo x="2483" y="14727"/>
                            <wp:lineTo x="3476" y="16691"/>
                            <wp:lineTo x="20855" y="16691"/>
                            <wp:lineTo x="21103" y="11782"/>
                            <wp:lineTo x="19862" y="5891"/>
                            <wp:lineTo x="16634" y="982"/>
                            <wp:lineTo x="9434" y="98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pketnip58bcugfqda7.png"/>
                                <pic:cNvPicPr/>
                              </pic:nvPicPr>
                              <pic:blipFill rotWithShape="1">
                                <a:blip r:embed="rId6">
                                  <a:extLst>
                                    <a:ext uri="{28A0092B-C50C-407E-A947-70E740481C1C}">
                                      <a14:useLocalDpi xmlns:a14="http://schemas.microsoft.com/office/drawing/2010/main" val="0"/>
                                    </a:ext>
                                  </a:extLst>
                                </a:blip>
                                <a:srcRect t="18750" r="55385" b="53750"/>
                                <a:stretch/>
                              </pic:blipFill>
                              <pic:spPr bwMode="auto">
                                <a:xfrm>
                                  <a:off x="0" y="0"/>
                                  <a:ext cx="1657350"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2E30" w:rsidRPr="00500698">
                    <w:rPr>
                      <w:rFonts w:eastAsia="SimSun"/>
                      <w:b/>
                      <w:sz w:val="22"/>
                      <w:u w:val="single"/>
                      <w:lang w:eastAsia="zh-CN"/>
                    </w:rPr>
                    <w:t>Signature</w:t>
                  </w:r>
                  <w:r w:rsidR="00B92E30"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700357"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700357"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700357"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700357"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700357"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700357"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700357"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700357"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700357"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700357"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A056DE" w:rsidRPr="006C17FA" w:rsidRDefault="003A2805" w:rsidP="00A056DE">
            <w:pPr>
              <w:rPr>
                <w:rFonts w:eastAsia="SimSun"/>
                <w:sz w:val="20"/>
                <w:szCs w:val="20"/>
                <w:lang w:eastAsia="zh-CN"/>
              </w:rPr>
            </w:pPr>
            <w:r>
              <w:rPr>
                <w:rFonts w:eastAsia="SimSun"/>
                <w:sz w:val="20"/>
                <w:szCs w:val="20"/>
                <w:lang w:eastAsia="zh-CN"/>
              </w:rPr>
              <w:br/>
            </w:r>
            <w:r w:rsidR="00700357">
              <w:rPr>
                <w:rFonts w:eastAsia="SimSun"/>
                <w:sz w:val="20"/>
                <w:szCs w:val="20"/>
                <w:lang w:eastAsia="zh-CN"/>
              </w:rPr>
              <w:t>I attended and presented at a Digital Learning conference hosted by our county. I presented sessions on effective formative assessment, personalized professional learning using online platforms like Twitter, and effective technology coaching. I attended a keynote session about the power of the maker movement and another session about using 3D printing in the classroom. I learned that building my network of peers is a key facet to technology leadership. I need to constantly be open to learning from and sharing with others in my field through events such as these.</w:t>
            </w:r>
            <w:r>
              <w:rPr>
                <w:rFonts w:eastAsia="SimSun"/>
                <w:sz w:val="20"/>
                <w:szCs w:val="20"/>
                <w:lang w:eastAsia="zh-CN"/>
              </w:rPr>
              <w:br/>
            </w: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Default="00B92E30" w:rsidP="00A056DE">
            <w:pPr>
              <w:rPr>
                <w:rFonts w:eastAsia="SimSun"/>
                <w:b/>
                <w:sz w:val="20"/>
                <w:szCs w:val="20"/>
                <w:lang w:eastAsia="zh-CN"/>
              </w:rPr>
            </w:pPr>
            <w:r>
              <w:rPr>
                <w:rFonts w:eastAsia="SimSun"/>
                <w:b/>
                <w:sz w:val="20"/>
                <w:szCs w:val="20"/>
                <w:lang w:eastAsia="zh-CN"/>
              </w:rPr>
              <w:t>Knowledge -</w:t>
            </w:r>
          </w:p>
          <w:p w:rsidR="00A056DE" w:rsidRPr="006C17FA" w:rsidRDefault="005423A7" w:rsidP="00A056DE">
            <w:pPr>
              <w:rPr>
                <w:rFonts w:eastAsia="SimSun"/>
                <w:sz w:val="20"/>
                <w:szCs w:val="20"/>
                <w:lang w:eastAsia="zh-CN"/>
              </w:rPr>
            </w:pPr>
            <w:r>
              <w:rPr>
                <w:rFonts w:eastAsia="SimSun"/>
                <w:sz w:val="20"/>
                <w:szCs w:val="20"/>
                <w:lang w:eastAsia="zh-CN"/>
              </w:rPr>
              <w:t>I learned about the cardboard challenge, a movement started by the video Caine’s Arcade, which challenges students to develop problem-solving and critical thinking skills through cardboard design. This prepares me to lead the initiative at my school level.</w:t>
            </w:r>
            <w:r w:rsidR="003A2805">
              <w:rPr>
                <w:rFonts w:eastAsia="SimSun"/>
                <w:sz w:val="20"/>
                <w:szCs w:val="20"/>
                <w:lang w:eastAsia="zh-CN"/>
              </w:rPr>
              <w:br/>
            </w:r>
          </w:p>
          <w:p w:rsidR="00A056DE" w:rsidRPr="006C17FA" w:rsidRDefault="00B92E30" w:rsidP="00A056DE">
            <w:pPr>
              <w:rPr>
                <w:rFonts w:eastAsia="SimSun"/>
                <w:b/>
                <w:sz w:val="20"/>
                <w:szCs w:val="20"/>
                <w:lang w:eastAsia="zh-CN"/>
              </w:rPr>
            </w:pPr>
            <w:r>
              <w:rPr>
                <w:rFonts w:eastAsia="SimSun"/>
                <w:b/>
                <w:sz w:val="20"/>
                <w:szCs w:val="20"/>
                <w:lang w:eastAsia="zh-CN"/>
              </w:rPr>
              <w:t>Skills -</w:t>
            </w:r>
          </w:p>
          <w:p w:rsidR="00A056DE" w:rsidRPr="006C17FA" w:rsidRDefault="005423A7" w:rsidP="00A056DE">
            <w:pPr>
              <w:rPr>
                <w:rFonts w:eastAsia="SimSun"/>
                <w:sz w:val="20"/>
                <w:szCs w:val="20"/>
                <w:lang w:eastAsia="zh-CN"/>
              </w:rPr>
            </w:pPr>
            <w:r>
              <w:rPr>
                <w:rFonts w:eastAsia="SimSun"/>
                <w:sz w:val="20"/>
                <w:szCs w:val="20"/>
                <w:lang w:eastAsia="zh-CN"/>
              </w:rPr>
              <w:t>The 3D Printing workshop gives me the tools to take our 3D printing to the next level, specifically with lots of curriculum connections and design opportunities for students through their grade-level standards.</w:t>
            </w:r>
            <w:r w:rsidR="003A2805">
              <w:rPr>
                <w:rFonts w:eastAsia="SimSun"/>
                <w:sz w:val="20"/>
                <w:szCs w:val="20"/>
                <w:lang w:eastAsia="zh-CN"/>
              </w:rPr>
              <w:br/>
            </w:r>
          </w:p>
          <w:p w:rsidR="00A056DE" w:rsidRPr="006C17FA" w:rsidRDefault="00B92E30" w:rsidP="00A056DE">
            <w:pPr>
              <w:rPr>
                <w:rFonts w:eastAsia="SimSun"/>
                <w:b/>
                <w:sz w:val="20"/>
                <w:szCs w:val="20"/>
                <w:lang w:eastAsia="zh-CN"/>
              </w:rPr>
            </w:pPr>
            <w:r>
              <w:rPr>
                <w:rFonts w:eastAsia="SimSun"/>
                <w:b/>
                <w:sz w:val="20"/>
                <w:szCs w:val="20"/>
                <w:lang w:eastAsia="zh-CN"/>
              </w:rPr>
              <w:t>Dispositions -</w:t>
            </w:r>
          </w:p>
          <w:p w:rsidR="00A056DE" w:rsidRDefault="00A056DE" w:rsidP="00A056DE">
            <w:pPr>
              <w:rPr>
                <w:rFonts w:eastAsia="SimSun"/>
                <w:sz w:val="20"/>
                <w:szCs w:val="20"/>
                <w:lang w:eastAsia="zh-CN"/>
              </w:rPr>
            </w:pPr>
          </w:p>
          <w:p w:rsidR="00B92E30" w:rsidRPr="006C17FA" w:rsidRDefault="005423A7" w:rsidP="00A056DE">
            <w:pPr>
              <w:rPr>
                <w:rFonts w:eastAsia="SimSun"/>
                <w:sz w:val="20"/>
                <w:szCs w:val="20"/>
                <w:lang w:eastAsia="zh-CN"/>
              </w:rPr>
            </w:pPr>
            <w:r>
              <w:rPr>
                <w:rFonts w:eastAsia="SimSun"/>
                <w:sz w:val="20"/>
                <w:szCs w:val="20"/>
                <w:lang w:eastAsia="zh-CN"/>
              </w:rPr>
              <w:t>The conference gave me lots of experience in networking and using social media to connect and disseminate information among my peers. This is a critical disposition for an effective technology leader.</w:t>
            </w:r>
            <w:r w:rsidR="003A2805">
              <w:rPr>
                <w:rFonts w:eastAsia="SimSun"/>
                <w:sz w:val="20"/>
                <w:szCs w:val="20"/>
                <w:lang w:eastAsia="zh-CN"/>
              </w:rPr>
              <w:br/>
            </w:r>
            <w:r w:rsidR="003A2805">
              <w:rPr>
                <w:rFonts w:eastAsia="SimSun"/>
                <w:sz w:val="20"/>
                <w:szCs w:val="20"/>
                <w:lang w:eastAsia="zh-CN"/>
              </w:rPr>
              <w:br/>
            </w: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6C17FA" w:rsidP="00B92E30">
            <w:pPr>
              <w:rPr>
                <w:rFonts w:eastAsia="SimSun"/>
                <w:sz w:val="20"/>
                <w:szCs w:val="20"/>
                <w:lang w:eastAsia="zh-CN"/>
              </w:rPr>
            </w:pPr>
          </w:p>
          <w:p w:rsidR="00B92E30" w:rsidRDefault="005423A7" w:rsidP="00B92E30">
            <w:pPr>
              <w:rPr>
                <w:rFonts w:eastAsia="SimSun"/>
                <w:sz w:val="20"/>
                <w:szCs w:val="20"/>
                <w:lang w:eastAsia="zh-CN"/>
              </w:rPr>
            </w:pPr>
            <w:r>
              <w:rPr>
                <w:rFonts w:eastAsia="SimSun"/>
                <w:sz w:val="20"/>
                <w:szCs w:val="20"/>
                <w:lang w:eastAsia="zh-CN"/>
              </w:rPr>
              <w:t>Our school improvement plan has digital tools as a large part of its implementation. This conference gave me lots of ideas for our school-wide professional learning program and for coaching lessons that I will implement with teachers next year. Although we don’t have a technology-specific assessment for students and teachers, I will assess its impact informally through self-created surveys and through conversations with teachers and students.</w:t>
            </w: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Pr="00B2109C" w:rsidRDefault="006E08EE" w:rsidP="00272394">
      <w:pPr>
        <w:rPr>
          <w:rFonts w:eastAsia="SimSun"/>
          <w:b/>
          <w:lang w:eastAsia="zh-CN"/>
        </w:rPr>
      </w:pPr>
      <w:bookmarkStart w:id="0" w:name="_GoBack"/>
      <w:bookmarkEnd w:id="0"/>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D627F"/>
    <w:rsid w:val="002F4B63"/>
    <w:rsid w:val="002F6616"/>
    <w:rsid w:val="0031246C"/>
    <w:rsid w:val="0035099A"/>
    <w:rsid w:val="00370592"/>
    <w:rsid w:val="00394840"/>
    <w:rsid w:val="003A2805"/>
    <w:rsid w:val="003D49DD"/>
    <w:rsid w:val="003D5CA6"/>
    <w:rsid w:val="003F4EDD"/>
    <w:rsid w:val="003F703E"/>
    <w:rsid w:val="00404B8B"/>
    <w:rsid w:val="00412994"/>
    <w:rsid w:val="00462CF2"/>
    <w:rsid w:val="00476565"/>
    <w:rsid w:val="005423A7"/>
    <w:rsid w:val="005614D1"/>
    <w:rsid w:val="005A44B0"/>
    <w:rsid w:val="005C112C"/>
    <w:rsid w:val="005D7F3E"/>
    <w:rsid w:val="005F41F6"/>
    <w:rsid w:val="006318C8"/>
    <w:rsid w:val="00635DC1"/>
    <w:rsid w:val="006C17FA"/>
    <w:rsid w:val="006E08EE"/>
    <w:rsid w:val="006F1F69"/>
    <w:rsid w:val="006F205A"/>
    <w:rsid w:val="00700357"/>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92E30"/>
    <w:rsid w:val="00BA1D3D"/>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 w:type="paragraph" w:styleId="BalloonText">
    <w:name w:val="Balloon Text"/>
    <w:basedOn w:val="Normal"/>
    <w:link w:val="BalloonTextChar"/>
    <w:rsid w:val="005423A7"/>
    <w:rPr>
      <w:rFonts w:ascii="Tahoma" w:hAnsi="Tahoma" w:cs="Tahoma"/>
      <w:sz w:val="16"/>
      <w:szCs w:val="16"/>
    </w:rPr>
  </w:style>
  <w:style w:type="character" w:customStyle="1" w:styleId="BalloonTextChar">
    <w:name w:val="Balloon Text Char"/>
    <w:basedOn w:val="DefaultParagraphFont"/>
    <w:link w:val="BalloonText"/>
    <w:rsid w:val="005423A7"/>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 w:type="paragraph" w:styleId="BalloonText">
    <w:name w:val="Balloon Text"/>
    <w:basedOn w:val="Normal"/>
    <w:link w:val="BalloonTextChar"/>
    <w:rsid w:val="005423A7"/>
    <w:rPr>
      <w:rFonts w:ascii="Tahoma" w:hAnsi="Tahoma" w:cs="Tahoma"/>
      <w:sz w:val="16"/>
      <w:szCs w:val="16"/>
    </w:rPr>
  </w:style>
  <w:style w:type="character" w:customStyle="1" w:styleId="BalloonTextChar">
    <w:name w:val="Balloon Text Char"/>
    <w:basedOn w:val="DefaultParagraphFont"/>
    <w:link w:val="BalloonText"/>
    <w:rsid w:val="005423A7"/>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Christopher D. Rogers</cp:lastModifiedBy>
  <cp:revision>3</cp:revision>
  <cp:lastPrinted>2011-08-08T20:50:00Z</cp:lastPrinted>
  <dcterms:created xsi:type="dcterms:W3CDTF">2015-07-16T13:18:00Z</dcterms:created>
  <dcterms:modified xsi:type="dcterms:W3CDTF">2015-07-16T13:32:00Z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